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E1" w:rsidRDefault="002316E1">
      <w:pPr>
        <w:pStyle w:val="aa"/>
        <w:ind w:left="1561" w:firstLine="0"/>
        <w:jc w:val="left"/>
        <w:rPr>
          <w:sz w:val="20"/>
        </w:rPr>
      </w:pPr>
    </w:p>
    <w:p w:rsidR="002316E1" w:rsidRDefault="003C5ACC">
      <w:pPr>
        <w:pStyle w:val="aa"/>
        <w:spacing w:before="20"/>
        <w:ind w:left="2206" w:firstLine="0"/>
        <w:jc w:val="left"/>
      </w:pPr>
      <w:r>
        <w:t>Муниципальное</w:t>
      </w:r>
      <w:r>
        <w:rPr>
          <w:spacing w:val="-10"/>
        </w:rPr>
        <w:t xml:space="preserve"> казенное </w:t>
      </w:r>
      <w:r>
        <w:t>общеобразовательное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2316E1" w:rsidRDefault="003C5ACC">
      <w:pPr>
        <w:pStyle w:val="aa"/>
        <w:spacing w:before="20" w:line="252" w:lineRule="auto"/>
        <w:ind w:left="3861" w:right="1690" w:hanging="879"/>
        <w:jc w:val="left"/>
      </w:pPr>
      <w:r>
        <w:t>«Средняя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«СОШ</w:t>
      </w:r>
      <w:r>
        <w:rPr>
          <w:spacing w:val="40"/>
        </w:rPr>
        <w:t xml:space="preserve"> </w:t>
      </w:r>
      <w:r>
        <w:t>№</w:t>
      </w:r>
      <w:r>
        <w:rPr>
          <w:spacing w:val="-10"/>
        </w:rPr>
        <w:t xml:space="preserve"> 2</w:t>
      </w:r>
    </w:p>
    <w:p w:rsidR="002316E1" w:rsidRDefault="003C5ACC">
      <w:pPr>
        <w:pStyle w:val="aa"/>
        <w:spacing w:before="20" w:line="252" w:lineRule="auto"/>
        <w:ind w:left="3861" w:right="1690" w:hanging="879"/>
        <w:jc w:val="left"/>
      </w:pPr>
      <w:r>
        <w:t xml:space="preserve">             (МКОУ «СОШ № 2»)</w:t>
      </w:r>
    </w:p>
    <w:p w:rsidR="003C5ACC" w:rsidRDefault="003C5ACC">
      <w:pPr>
        <w:pStyle w:val="aa"/>
        <w:spacing w:before="20" w:line="252" w:lineRule="auto"/>
        <w:ind w:left="3861" w:right="1690" w:hanging="879"/>
        <w:jc w:val="left"/>
      </w:pPr>
    </w:p>
    <w:p w:rsidR="002316E1" w:rsidRDefault="002316E1">
      <w:pPr>
        <w:pStyle w:val="aa"/>
        <w:spacing w:before="1"/>
        <w:ind w:left="0" w:firstLine="0"/>
        <w:jc w:val="left"/>
        <w:rPr>
          <w:sz w:val="17"/>
        </w:rPr>
      </w:pPr>
    </w:p>
    <w:p w:rsidR="002316E1" w:rsidRDefault="002316E1">
      <w:pPr>
        <w:pStyle w:val="aa"/>
        <w:ind w:left="0" w:firstLine="0"/>
        <w:jc w:val="left"/>
      </w:pPr>
    </w:p>
    <w:p w:rsidR="002316E1" w:rsidRDefault="003C5ACC">
      <w:pPr>
        <w:pStyle w:val="aa"/>
        <w:ind w:left="0" w:firstLine="0"/>
        <w:jc w:val="left"/>
      </w:pPr>
      <w:r w:rsidRPr="00B07369">
        <w:rPr>
          <w:b/>
          <w:noProof/>
          <w:szCs w:val="28"/>
        </w:rPr>
        <w:drawing>
          <wp:inline distT="0" distB="0" distL="0" distR="0">
            <wp:extent cx="6267450" cy="2324100"/>
            <wp:effectExtent l="0" t="0" r="0" b="0"/>
            <wp:docPr id="1" name="Рисунок 1" descr="C:\Users\МКОУ СОШ №2\Desktop\МР\Локальные акты\COTJACOBAH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КОУ СОШ №2\Desktop\МР\Локальные акты\COTJACOBAHO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E1" w:rsidRDefault="002316E1">
      <w:pPr>
        <w:pStyle w:val="aa"/>
        <w:ind w:left="0" w:firstLine="0"/>
        <w:jc w:val="left"/>
      </w:pPr>
    </w:p>
    <w:p w:rsidR="002316E1" w:rsidRDefault="002316E1">
      <w:pPr>
        <w:pStyle w:val="aa"/>
        <w:ind w:left="0" w:firstLine="0"/>
        <w:jc w:val="left"/>
      </w:pPr>
    </w:p>
    <w:p w:rsidR="002316E1" w:rsidRDefault="002316E1">
      <w:pPr>
        <w:spacing w:before="1"/>
        <w:rPr>
          <w:sz w:val="8"/>
        </w:rPr>
      </w:pPr>
    </w:p>
    <w:p w:rsidR="002316E1" w:rsidRDefault="002316E1">
      <w:pPr>
        <w:ind w:left="7107"/>
        <w:rPr>
          <w:sz w:val="20"/>
        </w:rPr>
      </w:pPr>
    </w:p>
    <w:p w:rsidR="002316E1" w:rsidRDefault="002316E1">
      <w:pPr>
        <w:pStyle w:val="aa"/>
        <w:spacing w:before="210"/>
        <w:ind w:left="0" w:firstLine="0"/>
        <w:jc w:val="left"/>
      </w:pPr>
    </w:p>
    <w:p w:rsidR="002316E1" w:rsidRDefault="002316E1">
      <w:pPr>
        <w:ind w:right="319"/>
        <w:jc w:val="center"/>
        <w:rPr>
          <w:b/>
          <w:sz w:val="24"/>
        </w:rPr>
      </w:pPr>
    </w:p>
    <w:p w:rsidR="002316E1" w:rsidRDefault="002316E1" w:rsidP="003C5ACC">
      <w:pPr>
        <w:ind w:right="319"/>
        <w:rPr>
          <w:b/>
          <w:sz w:val="24"/>
        </w:rPr>
      </w:pPr>
    </w:p>
    <w:p w:rsidR="002316E1" w:rsidRDefault="002316E1">
      <w:pPr>
        <w:ind w:right="319"/>
        <w:jc w:val="center"/>
        <w:rPr>
          <w:b/>
          <w:sz w:val="24"/>
        </w:rPr>
      </w:pPr>
    </w:p>
    <w:p w:rsidR="002316E1" w:rsidRDefault="002316E1">
      <w:pPr>
        <w:ind w:right="319"/>
        <w:jc w:val="center"/>
        <w:rPr>
          <w:b/>
          <w:sz w:val="24"/>
        </w:rPr>
      </w:pPr>
    </w:p>
    <w:p w:rsidR="002316E1" w:rsidRDefault="002316E1">
      <w:pPr>
        <w:ind w:right="319"/>
        <w:jc w:val="center"/>
        <w:rPr>
          <w:b/>
          <w:sz w:val="24"/>
        </w:rPr>
      </w:pPr>
    </w:p>
    <w:p w:rsidR="002316E1" w:rsidRDefault="003C5ACC">
      <w:pPr>
        <w:ind w:right="319"/>
        <w:jc w:val="center"/>
        <w:rPr>
          <w:b/>
          <w:sz w:val="32"/>
        </w:rPr>
      </w:pPr>
      <w:r>
        <w:rPr>
          <w:b/>
          <w:spacing w:val="-2"/>
          <w:sz w:val="32"/>
        </w:rPr>
        <w:t>ПОРЯДОК</w:t>
      </w:r>
    </w:p>
    <w:p w:rsidR="002316E1" w:rsidRDefault="003C5ACC">
      <w:pPr>
        <w:spacing w:before="19" w:line="264" w:lineRule="auto"/>
        <w:ind w:left="229" w:right="319"/>
        <w:jc w:val="center"/>
        <w:rPr>
          <w:b/>
          <w:sz w:val="28"/>
        </w:rPr>
      </w:pPr>
      <w:r>
        <w:rPr>
          <w:b/>
          <w:sz w:val="28"/>
        </w:rPr>
        <w:t>оформления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возникновения,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прекращения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отношений между муниципальным казенным общеобразовательным учреждением «Средняя общеобразовательная школа № 2» и учащимися или родителями (законными </w:t>
      </w:r>
      <w:r>
        <w:rPr>
          <w:b/>
          <w:sz w:val="28"/>
        </w:rPr>
        <w:t>представителями) несовершеннолетних обучающихся</w:t>
      </w:r>
    </w:p>
    <w:p w:rsidR="002316E1" w:rsidRDefault="002316E1">
      <w:pPr>
        <w:pStyle w:val="aa"/>
        <w:spacing w:before="25"/>
        <w:ind w:left="0" w:firstLine="0"/>
        <w:jc w:val="left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Default="002316E1">
      <w:pPr>
        <w:pStyle w:val="a3"/>
        <w:tabs>
          <w:tab w:val="left" w:pos="1547"/>
        </w:tabs>
        <w:ind w:left="1547" w:hanging="848"/>
        <w:rPr>
          <w:b/>
          <w:sz w:val="28"/>
        </w:rPr>
      </w:pPr>
    </w:p>
    <w:p w:rsidR="002316E1" w:rsidRPr="003C5ACC" w:rsidRDefault="002316E1" w:rsidP="003C5ACC">
      <w:pPr>
        <w:tabs>
          <w:tab w:val="left" w:pos="1547"/>
        </w:tabs>
        <w:rPr>
          <w:b/>
          <w:sz w:val="28"/>
        </w:rPr>
      </w:pPr>
      <w:bookmarkStart w:id="0" w:name="_GoBack"/>
      <w:bookmarkEnd w:id="0"/>
    </w:p>
    <w:p w:rsidR="002316E1" w:rsidRDefault="002316E1">
      <w:pPr>
        <w:pStyle w:val="a3"/>
        <w:tabs>
          <w:tab w:val="left" w:pos="1547"/>
        </w:tabs>
        <w:ind w:left="838" w:hanging="848"/>
        <w:rPr>
          <w:b/>
          <w:sz w:val="28"/>
        </w:rPr>
      </w:pPr>
    </w:p>
    <w:p w:rsidR="002316E1" w:rsidRDefault="003C5A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1. Общие положения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1.1. Настоящий Порядок оформления возникновения, приостановления и прекращения отношений между муниципальным казенным </w:t>
      </w:r>
      <w:r>
        <w:rPr>
          <w:sz w:val="28"/>
        </w:rPr>
        <w:t>общеобразовательным учреждением «Средняя общеобразовательная школа № 2» (далее Учреждение)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</w:t>
      </w:r>
      <w:r>
        <w:rPr>
          <w:sz w:val="28"/>
        </w:rPr>
        <w:t>12.2012 № 273-ФЗ «Об образовании в Российской Федерации», Уставом Учреждения.</w:t>
      </w:r>
    </w:p>
    <w:p w:rsidR="002316E1" w:rsidRDefault="003C5ACC">
      <w:pPr>
        <w:rPr>
          <w:sz w:val="28"/>
        </w:rPr>
      </w:pPr>
      <w:r>
        <w:rPr>
          <w:sz w:val="28"/>
        </w:rPr>
        <w:t>1.2. 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Учреждением ос</w:t>
      </w:r>
      <w:r>
        <w:rPr>
          <w:sz w:val="28"/>
        </w:rPr>
        <w:t>новных и дополнительных общеобразовательных программ.</w:t>
      </w:r>
    </w:p>
    <w:p w:rsidR="002316E1" w:rsidRDefault="003C5ACC">
      <w:pPr>
        <w:rPr>
          <w:sz w:val="28"/>
        </w:rPr>
      </w:pPr>
      <w:r>
        <w:rPr>
          <w:sz w:val="28"/>
        </w:rPr>
        <w:t>1.3. Особенности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в части, не урегули</w:t>
      </w:r>
      <w:r>
        <w:rPr>
          <w:sz w:val="28"/>
        </w:rPr>
        <w:t>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</w:t>
      </w:r>
      <w:r>
        <w:rPr>
          <w:sz w:val="28"/>
        </w:rPr>
        <w:t>ся, порядок и основания перевода, отчисления и восстановления обучающихся.</w:t>
      </w:r>
    </w:p>
    <w:p w:rsidR="002316E1" w:rsidRDefault="003C5ACC">
      <w:pPr>
        <w:rPr>
          <w:sz w:val="28"/>
        </w:rPr>
      </w:pPr>
      <w:r>
        <w:rPr>
          <w:sz w:val="28"/>
        </w:rPr>
        <w:t>2. Основания и порядок оформления возникновения образовательных отношений</w:t>
      </w:r>
    </w:p>
    <w:p w:rsidR="002316E1" w:rsidRDefault="003C5ACC">
      <w:pPr>
        <w:rPr>
          <w:sz w:val="28"/>
        </w:rPr>
      </w:pPr>
      <w:r>
        <w:rPr>
          <w:sz w:val="28"/>
        </w:rPr>
        <w:t>2.1. Основанием возникновения образовательных отношений является приказ Учреждения о приеме лица на обучени</w:t>
      </w:r>
      <w:r>
        <w:rPr>
          <w:sz w:val="28"/>
        </w:rPr>
        <w:t>е или для прохождения промежуточной аттестации и (или) государственной итоговой аттестации. Если с обучающимся, родителями (законными</w:t>
      </w:r>
    </w:p>
    <w:p w:rsidR="002316E1" w:rsidRDefault="003C5ACC">
      <w:pPr>
        <w:rPr>
          <w:sz w:val="28"/>
        </w:rPr>
      </w:pPr>
      <w:r>
        <w:rPr>
          <w:sz w:val="28"/>
        </w:rPr>
        <w:t>представителями) несовершеннолетнего обучающегося заключен договор об оказании платных образовательных услуг, приказ издае</w:t>
      </w:r>
      <w:r>
        <w:rPr>
          <w:sz w:val="28"/>
        </w:rPr>
        <w:t>тся на основании такого договора.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2.2. При приеме в первый класс, а также для прохождения промежуточной аттестации и (или) государственной итоговой аттестации ответственный за прием заявлений и документов готовит проект приказа о зачислении и передает его </w:t>
      </w:r>
      <w:r>
        <w:rPr>
          <w:sz w:val="28"/>
        </w:rPr>
        <w:t>на подпись директору или уполномоченному им лицу в течение трех рабочих дней после приема документов.</w:t>
      </w:r>
    </w:p>
    <w:p w:rsidR="002316E1" w:rsidRDefault="003C5ACC">
      <w:pPr>
        <w:rPr>
          <w:sz w:val="28"/>
        </w:rPr>
      </w:pPr>
      <w:r>
        <w:rPr>
          <w:sz w:val="28"/>
        </w:rPr>
        <w:t>2.3. При приеме в порядке перевода на обучение по образовательным программам начального общего, основного общего, среднего общего образования ответственны</w:t>
      </w:r>
      <w:r>
        <w:rPr>
          <w:sz w:val="28"/>
        </w:rPr>
        <w:t>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2316E1" w:rsidRDefault="003C5ACC">
      <w:pPr>
        <w:rPr>
          <w:sz w:val="28"/>
        </w:rPr>
      </w:pPr>
      <w:r>
        <w:rPr>
          <w:sz w:val="28"/>
        </w:rPr>
        <w:t>2.4. При приеме на обучение по договорам об</w:t>
      </w:r>
      <w:r>
        <w:rPr>
          <w:sz w:val="28"/>
        </w:rPr>
        <w:t xml:space="preserve"> оказании платных образовательных услуг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</w:t>
      </w:r>
      <w:r>
        <w:rPr>
          <w:sz w:val="28"/>
        </w:rPr>
        <w:t>овора об оказании платных образовательных услуг.</w:t>
      </w:r>
    </w:p>
    <w:p w:rsidR="002316E1" w:rsidRDefault="003C5ACC">
      <w:pPr>
        <w:rPr>
          <w:sz w:val="28"/>
        </w:rPr>
      </w:pPr>
      <w:r>
        <w:rPr>
          <w:sz w:val="28"/>
        </w:rPr>
        <w:t>2.5. Учреждение знакомит поступающего и (или) его родителей (законных представителей) с уставом, с образовательными программами и другими документами, регламентирующими организацию и осуществление образовате</w:t>
      </w:r>
      <w:r>
        <w:rPr>
          <w:sz w:val="28"/>
        </w:rPr>
        <w:t xml:space="preserve">льной деятельности, права и обязанности обучающихся. При проведении приёма на конкурсной основе поступающему предоставляется также информация о </w:t>
      </w:r>
      <w:r>
        <w:rPr>
          <w:sz w:val="28"/>
        </w:rPr>
        <w:lastRenderedPageBreak/>
        <w:t>проводимом конкурсе и об итогах его проведения.</w:t>
      </w:r>
    </w:p>
    <w:p w:rsidR="002316E1" w:rsidRDefault="003C5ACC">
      <w:pPr>
        <w:rPr>
          <w:sz w:val="28"/>
        </w:rPr>
      </w:pPr>
      <w:r>
        <w:rPr>
          <w:sz w:val="28"/>
        </w:rPr>
        <w:t>2.6. Права и обязанности обучающегося, предусмотренные законодат</w:t>
      </w:r>
      <w:r>
        <w:rPr>
          <w:sz w:val="28"/>
        </w:rPr>
        <w:t>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2316E1" w:rsidRDefault="003C5ACC">
      <w:pPr>
        <w:rPr>
          <w:sz w:val="28"/>
        </w:rPr>
      </w:pPr>
      <w:r>
        <w:rPr>
          <w:sz w:val="28"/>
        </w:rPr>
        <w:t>3. Основания и порядок оформления изменения образовательных отношений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3.1. Образовательные </w:t>
      </w:r>
      <w:r>
        <w:rPr>
          <w:sz w:val="28"/>
        </w:rPr>
        <w:t>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Учреждения:</w:t>
      </w:r>
    </w:p>
    <w:p w:rsidR="002316E1" w:rsidRDefault="003C5ACC">
      <w:pPr>
        <w:rPr>
          <w:sz w:val="28"/>
        </w:rPr>
      </w:pPr>
      <w:r>
        <w:rPr>
          <w:sz w:val="28"/>
        </w:rPr>
        <w:t>– при переходе обуч</w:t>
      </w:r>
      <w:r>
        <w:rPr>
          <w:sz w:val="28"/>
        </w:rPr>
        <w:t>ающегося с одной образовательной программы на другую;</w:t>
      </w:r>
    </w:p>
    <w:p w:rsidR="002316E1" w:rsidRDefault="003C5ACC">
      <w:pPr>
        <w:rPr>
          <w:sz w:val="28"/>
        </w:rPr>
      </w:pPr>
      <w:r>
        <w:rPr>
          <w:sz w:val="28"/>
        </w:rPr>
        <w:t>– в случае изменения формы обучения;</w:t>
      </w:r>
    </w:p>
    <w:p w:rsidR="002316E1" w:rsidRDefault="003C5ACC">
      <w:pPr>
        <w:rPr>
          <w:sz w:val="28"/>
        </w:rPr>
      </w:pPr>
      <w:r>
        <w:rPr>
          <w:sz w:val="28"/>
        </w:rPr>
        <w:t>– 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</w:t>
      </w:r>
      <w:r>
        <w:rPr>
          <w:sz w:val="28"/>
        </w:rPr>
        <w:t>к РФ, факультативных и элективных учебных предметов, курсов, дисциплин (модулей);</w:t>
      </w:r>
    </w:p>
    <w:p w:rsidR="002316E1" w:rsidRDefault="003C5ACC">
      <w:pPr>
        <w:rPr>
          <w:sz w:val="28"/>
        </w:rPr>
      </w:pPr>
      <w:r>
        <w:rPr>
          <w:sz w:val="28"/>
        </w:rPr>
        <w:t>– в случае перевода на обучение по индивидуальному учебному плану, в том числе ускоренное обучение;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– при организации обучения по образовательным программам начального </w:t>
      </w:r>
      <w:r>
        <w:rPr>
          <w:sz w:val="28"/>
        </w:rPr>
        <w:t>общего, основного общего, среднего общего образования на дому для обучающихся, нуждающихся в длительном лечении, а также детей-инвалидов;</w:t>
      </w:r>
    </w:p>
    <w:p w:rsidR="002316E1" w:rsidRDefault="003C5ACC">
      <w:pPr>
        <w:rPr>
          <w:sz w:val="28"/>
        </w:rPr>
      </w:pPr>
      <w:r>
        <w:rPr>
          <w:sz w:val="28"/>
        </w:rPr>
        <w:t>– в случае внесения изменений в условия получения образования, предусмотренные договором об оказании платных образоват</w:t>
      </w:r>
      <w:r>
        <w:rPr>
          <w:sz w:val="28"/>
        </w:rPr>
        <w:t>ельных услуг.</w:t>
      </w:r>
    </w:p>
    <w:p w:rsidR="002316E1" w:rsidRDefault="003C5ACC">
      <w:pPr>
        <w:rPr>
          <w:sz w:val="28"/>
        </w:rPr>
      </w:pPr>
      <w:r>
        <w:rPr>
          <w:sz w:val="28"/>
        </w:rPr>
        <w:t>3.2. Основанием для изменения образовательных отношений является приказ, изданный директором или уполномоченным им лицом. Если с обучающимся, родителями (законными представителями) несовершеннолетнего обучающегося заключен договор об оказании</w:t>
      </w:r>
      <w:r>
        <w:rPr>
          <w:sz w:val="28"/>
        </w:rPr>
        <w:t xml:space="preserve"> платных образовательных услуг, приказ издается на основании внесения соответствующих изменений в такой договор.</w:t>
      </w:r>
    </w:p>
    <w:p w:rsidR="002316E1" w:rsidRDefault="003C5ACC">
      <w:pPr>
        <w:rPr>
          <w:sz w:val="28"/>
        </w:rPr>
      </w:pPr>
      <w:r>
        <w:rPr>
          <w:sz w:val="28"/>
        </w:rPr>
        <w:t>3.3. Уполномоченное должностное лицо, получившее заявление об изменении условий получения обучающимся образования, готовит проект соответствующ</w:t>
      </w:r>
      <w:r>
        <w:rPr>
          <w:sz w:val="28"/>
        </w:rPr>
        <w:t>его приказа и передает его</w:t>
      </w:r>
    </w:p>
    <w:p w:rsidR="002316E1" w:rsidRDefault="003C5ACC">
      <w:pPr>
        <w:rPr>
          <w:sz w:val="28"/>
        </w:rPr>
      </w:pPr>
      <w:r>
        <w:rPr>
          <w:sz w:val="28"/>
        </w:rPr>
        <w:t>на подпись директору или уполномоченному им лицу в течение пяти рабочих дней с даты приема документов.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3.4. В случаях привлечения педагогического совета для реализации права обучающегося на образование в соответствии с уставом и </w:t>
      </w:r>
      <w:r>
        <w:rPr>
          <w:sz w:val="28"/>
        </w:rPr>
        <w:t>локальными нормативными правовыми актами Учреждения, уполномоченное лицо готовит проект приказа и передает его на подпись в течение одного рабочего дня с даты принятия решения педагогическим советом.</w:t>
      </w:r>
    </w:p>
    <w:p w:rsidR="002316E1" w:rsidRDefault="003C5ACC">
      <w:pPr>
        <w:rPr>
          <w:sz w:val="28"/>
        </w:rPr>
      </w:pPr>
      <w:r>
        <w:rPr>
          <w:sz w:val="28"/>
        </w:rPr>
        <w:t>3.5. В случаях организации обучения по образовательным п</w:t>
      </w:r>
      <w:r>
        <w:rPr>
          <w:sz w:val="28"/>
        </w:rPr>
        <w:t>рограммам начального общего, основного общего, среднего общего образования на дому уполномоченное лицо готовит проект приказа в срок не более трех рабочих дней.</w:t>
      </w:r>
    </w:p>
    <w:p w:rsidR="002316E1" w:rsidRDefault="003C5ACC">
      <w:pPr>
        <w:rPr>
          <w:sz w:val="28"/>
        </w:rPr>
      </w:pPr>
      <w:r>
        <w:rPr>
          <w:sz w:val="28"/>
        </w:rPr>
        <w:t>3.6. Права и обязанности обучающегося, предусмотренные законодательством об образовании и локал</w:t>
      </w:r>
      <w:r>
        <w:rPr>
          <w:sz w:val="28"/>
        </w:rPr>
        <w:t>ьными нормативными актами Учреждения, изменяются с даты издания приказа или с иной указанной в нем даты.</w:t>
      </w:r>
    </w:p>
    <w:p w:rsidR="002316E1" w:rsidRDefault="003C5ACC">
      <w:pPr>
        <w:rPr>
          <w:sz w:val="28"/>
        </w:rPr>
      </w:pPr>
      <w:r>
        <w:rPr>
          <w:sz w:val="28"/>
        </w:rPr>
        <w:t>4. Основания и порядок оформления приостановления образовательных отношений</w:t>
      </w:r>
    </w:p>
    <w:p w:rsidR="002316E1" w:rsidRDefault="003C5ACC">
      <w:pPr>
        <w:rPr>
          <w:sz w:val="28"/>
        </w:rPr>
      </w:pPr>
      <w:r>
        <w:rPr>
          <w:sz w:val="28"/>
        </w:rPr>
        <w:t>4.1. Образовательные отношения могут быть приостановлены в случае отсутстви</w:t>
      </w:r>
      <w:r>
        <w:rPr>
          <w:sz w:val="28"/>
        </w:rPr>
        <w:t>я обучающегося на учебных занятиях по следующим причинам: 1) нахождение в оздоровительном учреждении, продолжительная болезнь;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2) участие в образовательных программах и проектах,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международных;</w:t>
      </w:r>
    </w:p>
    <w:p w:rsidR="002316E1" w:rsidRDefault="003C5ACC">
      <w:pPr>
        <w:rPr>
          <w:sz w:val="28"/>
        </w:rPr>
      </w:pPr>
      <w:r>
        <w:rPr>
          <w:sz w:val="28"/>
        </w:rPr>
        <w:t>3) длительное медицинское обследование;</w:t>
      </w:r>
    </w:p>
    <w:p w:rsidR="002316E1" w:rsidRDefault="003C5ACC">
      <w:pPr>
        <w:rPr>
          <w:sz w:val="28"/>
        </w:rPr>
      </w:pPr>
      <w:r>
        <w:rPr>
          <w:sz w:val="28"/>
        </w:rPr>
        <w:t>4) иные семейны</w:t>
      </w:r>
      <w:r>
        <w:rPr>
          <w:sz w:val="28"/>
        </w:rPr>
        <w:t>е обстоятельства.</w:t>
      </w:r>
    </w:p>
    <w:p w:rsidR="002316E1" w:rsidRDefault="003C5ACC">
      <w:pPr>
        <w:rPr>
          <w:sz w:val="28"/>
        </w:rPr>
      </w:pPr>
      <w:r>
        <w:rPr>
          <w:sz w:val="28"/>
        </w:rPr>
        <w:lastRenderedPageBreak/>
        <w:t>4.2.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</w:t>
      </w:r>
      <w:r>
        <w:rPr>
          <w:sz w:val="28"/>
        </w:rPr>
        <w:t>го обучающегося). Форма заявления о приостановлении образовательных отношений разрабатывается в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</w:t>
      </w:r>
      <w:r>
        <w:rPr>
          <w:sz w:val="28"/>
        </w:rPr>
        <w:t>ктора Учреждения.</w:t>
      </w:r>
    </w:p>
    <w:p w:rsidR="002316E1" w:rsidRDefault="003C5ACC">
      <w:pPr>
        <w:rPr>
          <w:sz w:val="28"/>
        </w:rPr>
      </w:pPr>
      <w:r>
        <w:rPr>
          <w:sz w:val="28"/>
        </w:rPr>
        <w:t>5. Основания и порядок оформления прекращения образовательных отношений</w:t>
      </w:r>
    </w:p>
    <w:p w:rsidR="002316E1" w:rsidRDefault="003C5ACC">
      <w:pPr>
        <w:rPr>
          <w:sz w:val="28"/>
        </w:rPr>
      </w:pPr>
      <w:r>
        <w:rPr>
          <w:sz w:val="28"/>
        </w:rPr>
        <w:t>5.1. Основанием для прекращения образовательных отношений является приказ Учреждения об отчислении обучающегося. Если с обучающимся, родителями (законными представите</w:t>
      </w:r>
      <w:r>
        <w:rPr>
          <w:sz w:val="28"/>
        </w:rPr>
        <w:t>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обучающегося.</w:t>
      </w:r>
    </w:p>
    <w:p w:rsidR="002316E1" w:rsidRDefault="003C5ACC">
      <w:pPr>
        <w:rPr>
          <w:sz w:val="28"/>
        </w:rPr>
      </w:pPr>
      <w:r>
        <w:rPr>
          <w:sz w:val="28"/>
        </w:rPr>
        <w:t>5.2. При отчислени</w:t>
      </w:r>
      <w:r>
        <w:rPr>
          <w:sz w:val="28"/>
        </w:rPr>
        <w:t>и в случае изменения формы получения образования на обучение в форме 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</w:t>
      </w:r>
      <w:r>
        <w:rPr>
          <w:sz w:val="28"/>
        </w:rPr>
        <w:t>ех рабочих дней с даты приема заявления.</w:t>
      </w:r>
    </w:p>
    <w:p w:rsidR="002316E1" w:rsidRDefault="003C5ACC">
      <w:pPr>
        <w:rPr>
          <w:sz w:val="28"/>
        </w:rPr>
      </w:pPr>
      <w:r>
        <w:rPr>
          <w:sz w:val="28"/>
        </w:rPr>
        <w:t>5.3. 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</w:t>
      </w:r>
      <w:r>
        <w:rPr>
          <w:sz w:val="28"/>
        </w:rPr>
        <w:t>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2316E1" w:rsidRDefault="003C5ACC">
      <w:pPr>
        <w:rPr>
          <w:sz w:val="28"/>
        </w:rPr>
      </w:pPr>
      <w:r>
        <w:rPr>
          <w:sz w:val="28"/>
        </w:rPr>
        <w:t xml:space="preserve">5.4. При отчислении из школы в связи с получением образования уполномоченное должностное лицо готовит проект приказа об </w:t>
      </w:r>
      <w:r>
        <w:rPr>
          <w:sz w:val="28"/>
        </w:rPr>
        <w:t>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2316E1" w:rsidRDefault="003C5ACC">
      <w:pPr>
        <w:rPr>
          <w:sz w:val="28"/>
        </w:rPr>
      </w:pPr>
      <w:r>
        <w:rPr>
          <w:sz w:val="28"/>
        </w:rPr>
        <w:t>5.5. П</w:t>
      </w:r>
      <w:r>
        <w:rPr>
          <w:sz w:val="28"/>
        </w:rPr>
        <w:t>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</w:t>
      </w:r>
      <w:r>
        <w:rPr>
          <w:sz w:val="28"/>
        </w:rPr>
        <w:t>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</w:p>
    <w:p w:rsidR="002316E1" w:rsidRDefault="003C5ACC">
      <w:pPr>
        <w:rPr>
          <w:sz w:val="28"/>
        </w:rPr>
      </w:pPr>
      <w:r>
        <w:rPr>
          <w:sz w:val="28"/>
        </w:rPr>
        <w:t>5.6. При отчислении обучающегося, обучение которого осуществляет</w:t>
      </w:r>
      <w:r>
        <w:rPr>
          <w:sz w:val="28"/>
        </w:rPr>
        <w:t>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</w:t>
      </w:r>
      <w:r>
        <w:rPr>
          <w:sz w:val="28"/>
        </w:rPr>
        <w:t>ли уполномоченному им лицу.</w:t>
      </w:r>
    </w:p>
    <w:p w:rsidR="002316E1" w:rsidRDefault="003C5ACC">
      <w:pPr>
        <w:pStyle w:val="a3"/>
        <w:tabs>
          <w:tab w:val="left" w:pos="1547"/>
        </w:tabs>
        <w:ind w:left="838" w:hanging="848"/>
        <w:rPr>
          <w:b/>
          <w:sz w:val="28"/>
        </w:rPr>
      </w:pPr>
      <w:r>
        <w:rPr>
          <w:sz w:val="28"/>
        </w:rPr>
        <w:t>5.7.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2316E1" w:rsidRDefault="003C5ACC">
      <w:pPr>
        <w:pStyle w:val="a3"/>
        <w:tabs>
          <w:tab w:val="left" w:pos="1547"/>
        </w:tabs>
        <w:ind w:left="838" w:hanging="848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sectPr w:rsidR="002316E1">
      <w:type w:val="continuous"/>
      <w:pgSz w:w="11910" w:h="16840"/>
      <w:pgMar w:top="37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6E1"/>
    <w:rsid w:val="002316E1"/>
    <w:rsid w:val="003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10A7-C865-494B-B408-7FAF5E8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132" w:firstLine="557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pPr>
      <w:spacing w:before="17"/>
      <w:ind w:left="50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toc10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paragraph" w:styleId="aa">
    <w:name w:val="Body Text"/>
    <w:basedOn w:val="a"/>
    <w:link w:val="ab"/>
    <w:pPr>
      <w:ind w:left="132" w:firstLine="557"/>
      <w:jc w:val="both"/>
    </w:pPr>
    <w:rPr>
      <w:sz w:val="24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2024-03-21T11:50:00Z</dcterms:created>
  <dcterms:modified xsi:type="dcterms:W3CDTF">2024-03-21T11:51:00Z</dcterms:modified>
</cp:coreProperties>
</file>